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F43E71" w14:textId="00F66BEC" w:rsidR="000B2848" w:rsidRPr="004D5FA7" w:rsidRDefault="00A11467" w:rsidP="00A11467">
      <w:pPr>
        <w:jc w:val="center"/>
        <w:rPr>
          <w:rFonts w:ascii="LM Roman 10" w:hAnsi="LM Roman 10"/>
          <w:sz w:val="20"/>
          <w:szCs w:val="20"/>
          <w:u w:val="single"/>
        </w:rPr>
      </w:pPr>
      <w:r w:rsidRPr="004D5FA7">
        <w:rPr>
          <w:rFonts w:ascii="LM Roman 10" w:hAnsi="LM Roman 10"/>
          <w:sz w:val="20"/>
          <w:szCs w:val="20"/>
          <w:u w:val="single"/>
        </w:rPr>
        <w:t xml:space="preserve">Protocole </w:t>
      </w:r>
      <w:r w:rsidR="0045204F">
        <w:rPr>
          <w:rFonts w:ascii="LM Roman 10" w:hAnsi="LM Roman 10"/>
          <w:sz w:val="20"/>
          <w:szCs w:val="20"/>
          <w:u w:val="single"/>
        </w:rPr>
        <w:t>Diagramme E pNH3 Ag</w:t>
      </w:r>
    </w:p>
    <w:p w14:paraId="2D21823B" w14:textId="38C51D74" w:rsidR="00A11467" w:rsidRDefault="00D60F1D" w:rsidP="00D60F1D">
      <w:pPr>
        <w:rPr>
          <w:rFonts w:ascii="LM Roman 10" w:hAnsi="LM Roman 10"/>
          <w:sz w:val="20"/>
          <w:szCs w:val="20"/>
          <w:u w:val="single"/>
        </w:rPr>
      </w:pPr>
      <w:r w:rsidRPr="00D60F1D">
        <w:rPr>
          <w:rFonts w:ascii="LM Roman 10" w:hAnsi="LM Roman 10"/>
          <w:sz w:val="20"/>
          <w:szCs w:val="20"/>
          <w:u w:val="single"/>
        </w:rPr>
        <w:t>Matériel</w:t>
      </w:r>
      <w:r>
        <w:rPr>
          <w:rFonts w:ascii="LM Roman 10" w:hAnsi="LM Roman 10"/>
          <w:sz w:val="20"/>
          <w:szCs w:val="20"/>
          <w:u w:val="single"/>
        </w:rPr>
        <w:t> :</w:t>
      </w:r>
    </w:p>
    <w:p w14:paraId="1BD7BCE5" w14:textId="07FD06E5" w:rsidR="00D60F1D" w:rsidRPr="00001E2A" w:rsidRDefault="00B65A39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 xml:space="preserve">Nitrate d’ammonium </w:t>
      </w:r>
    </w:p>
    <w:p w14:paraId="10585370" w14:textId="4439D220" w:rsidR="00001E2A" w:rsidRPr="00001E2A" w:rsidRDefault="00B65A39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Nitrate d’Argent</w:t>
      </w:r>
    </w:p>
    <w:p w14:paraId="03FDB60D" w14:textId="059A7882" w:rsidR="00001E2A" w:rsidRPr="00B65A39" w:rsidRDefault="00B65A39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Solution de KNO</w:t>
      </w:r>
      <w:r>
        <w:rPr>
          <w:rFonts w:ascii="LM Roman 10" w:hAnsi="LM Roman 10"/>
          <w:sz w:val="20"/>
          <w:szCs w:val="20"/>
          <w:vertAlign w:val="subscript"/>
        </w:rPr>
        <w:t>3</w:t>
      </w:r>
      <w:r>
        <w:rPr>
          <w:rFonts w:ascii="LM Roman 10" w:hAnsi="LM Roman 10"/>
          <w:sz w:val="20"/>
          <w:szCs w:val="20"/>
        </w:rPr>
        <w:t xml:space="preserve"> à 1 M environ</w:t>
      </w:r>
    </w:p>
    <w:p w14:paraId="120DC1E9" w14:textId="46F5EAE2" w:rsidR="00B65A39" w:rsidRPr="00BF7F19" w:rsidRDefault="00B65A39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Solution de soude à 0.01 M et à 0.1 M.</w:t>
      </w:r>
    </w:p>
    <w:p w14:paraId="6340B1B2" w14:textId="2E392BAF" w:rsidR="00BF7F19" w:rsidRPr="00AA48A6" w:rsidRDefault="00BF7F19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proofErr w:type="gramStart"/>
      <w:r>
        <w:rPr>
          <w:rFonts w:ascii="LM Roman 10" w:hAnsi="LM Roman 10"/>
          <w:sz w:val="20"/>
          <w:szCs w:val="20"/>
        </w:rPr>
        <w:t>pH</w:t>
      </w:r>
      <w:proofErr w:type="gramEnd"/>
      <w:r>
        <w:rPr>
          <w:rFonts w:ascii="LM Roman 10" w:hAnsi="LM Roman 10"/>
          <w:sz w:val="20"/>
          <w:szCs w:val="20"/>
        </w:rPr>
        <w:t>-mètre, Voltmètre.</w:t>
      </w:r>
    </w:p>
    <w:p w14:paraId="624D921E" w14:textId="4B7F0FAD" w:rsidR="00AA48A6" w:rsidRPr="00BC01E0" w:rsidRDefault="00AA48A6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Electrode d’Argent, Electrode de verre, ECS</w:t>
      </w:r>
    </w:p>
    <w:p w14:paraId="6489423A" w14:textId="38E5379D" w:rsidR="00BC01E0" w:rsidRDefault="00BC01E0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Ordinateur avec Regressi</w:t>
      </w:r>
    </w:p>
    <w:p w14:paraId="4EC83673" w14:textId="6C972660" w:rsidR="00EE1E47" w:rsidRPr="00826212" w:rsidRDefault="00A11467" w:rsidP="00826212">
      <w:pPr>
        <w:rPr>
          <w:rFonts w:ascii="LM Roman 10" w:hAnsi="LM Roman 10"/>
          <w:sz w:val="20"/>
          <w:szCs w:val="20"/>
        </w:rPr>
      </w:pPr>
      <w:r w:rsidRPr="004D5FA7">
        <w:rPr>
          <w:rFonts w:ascii="LM Roman 10" w:hAnsi="LM Roman 10"/>
          <w:sz w:val="20"/>
          <w:szCs w:val="20"/>
          <w:u w:val="single"/>
        </w:rPr>
        <w:t>Bibliographie :</w:t>
      </w:r>
      <w:r w:rsidRPr="004D5FA7">
        <w:rPr>
          <w:rFonts w:ascii="LM Roman 10" w:hAnsi="LM Roman 10"/>
          <w:sz w:val="20"/>
          <w:szCs w:val="20"/>
        </w:rPr>
        <w:t xml:space="preserve"> </w:t>
      </w:r>
      <w:r w:rsidR="00826212">
        <w:rPr>
          <w:rFonts w:ascii="LM Roman 10" w:hAnsi="LM Roman 10"/>
          <w:sz w:val="20"/>
          <w:szCs w:val="20"/>
        </w:rPr>
        <w:t>agregationchimie.free.fr</w:t>
      </w:r>
    </w:p>
    <w:p w14:paraId="17ED2D40" w14:textId="223BC7DD" w:rsidR="00EE1E47" w:rsidRDefault="00826212" w:rsidP="00EE1E47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Préparation de la solution</w:t>
      </w:r>
    </w:p>
    <w:p w14:paraId="1A505C2F" w14:textId="44383D29" w:rsidR="00EE1E47" w:rsidRPr="006C308E" w:rsidRDefault="001D6446" w:rsidP="00A11467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Dans une fiole jaugée de 200 mL introduire 0.64g de nitrate d’ammonium (4e-2 M)</w:t>
      </w:r>
      <w:r w:rsidR="00114BF6">
        <w:rPr>
          <w:rFonts w:ascii="LM Roman 10" w:hAnsi="LM Roman 10"/>
          <w:sz w:val="20"/>
          <w:szCs w:val="20"/>
        </w:rPr>
        <w:t xml:space="preserve"> et 0.34 g de nitrate d’Argent (1e-2 M)</w:t>
      </w:r>
    </w:p>
    <w:p w14:paraId="13AA739E" w14:textId="08D45F7A" w:rsidR="00D54CE4" w:rsidRPr="004D5FA7" w:rsidRDefault="006C308E" w:rsidP="00A11467">
      <w:p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Prise de points</w:t>
      </w:r>
    </w:p>
    <w:p w14:paraId="39350A92" w14:textId="78212125" w:rsidR="00001E2A" w:rsidRDefault="006C308E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Introduire 50 mL de la solution préparée précédemment dans un Bécher</w:t>
      </w:r>
    </w:p>
    <w:p w14:paraId="42E367D1" w14:textId="1675CA90" w:rsidR="00001E2A" w:rsidRDefault="006C308E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Décaper une électrode d’argent la rincer et la plonger dans l’acide nitrique pendant 1 min puis la rincer et la placer dans le </w:t>
      </w:r>
      <w:r w:rsidR="00043802">
        <w:rPr>
          <w:rFonts w:ascii="LM Roman 10" w:hAnsi="LM Roman 10"/>
          <w:sz w:val="20"/>
          <w:szCs w:val="20"/>
        </w:rPr>
        <w:t>bécher</w:t>
      </w:r>
      <w:r w:rsidR="00001E2A">
        <w:rPr>
          <w:rFonts w:ascii="LM Roman 10" w:hAnsi="LM Roman 10"/>
          <w:sz w:val="20"/>
          <w:szCs w:val="20"/>
        </w:rPr>
        <w:t xml:space="preserve"> </w:t>
      </w:r>
    </w:p>
    <w:p w14:paraId="2912A288" w14:textId="48FFB51C" w:rsidR="00001E2A" w:rsidRPr="00EE1E47" w:rsidRDefault="00043802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Placer l’électrode de référence (ECS) dans une allonge remplie de nitrate de potassium molaire.</w:t>
      </w:r>
    </w:p>
    <w:p w14:paraId="59629B4A" w14:textId="02A53D2B" w:rsidR="00592063" w:rsidRDefault="00AF1C0D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Mesurer le pH entre l’électrode de verre et l’électrode de référence grâce à un </w:t>
      </w:r>
      <w:proofErr w:type="spellStart"/>
      <w:r>
        <w:rPr>
          <w:rFonts w:ascii="LM Roman 10" w:hAnsi="LM Roman 10"/>
          <w:sz w:val="20"/>
          <w:szCs w:val="20"/>
        </w:rPr>
        <w:t>pH-mèrtre</w:t>
      </w:r>
      <w:proofErr w:type="spellEnd"/>
      <w:r>
        <w:rPr>
          <w:rFonts w:ascii="LM Roman 10" w:hAnsi="LM Roman 10"/>
          <w:sz w:val="20"/>
          <w:szCs w:val="20"/>
        </w:rPr>
        <w:t>.</w:t>
      </w:r>
    </w:p>
    <w:p w14:paraId="18283BF8" w14:textId="71814F7B" w:rsidR="00727F93" w:rsidRDefault="00727F93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Mesurer la différence de potentiel entre l’électrode de verre et l’électrode de référence avec un voltmètre.</w:t>
      </w:r>
    </w:p>
    <w:p w14:paraId="08D32496" w14:textId="7DCF53CE" w:rsidR="002E16CA" w:rsidRDefault="002E16CA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Placer de la soude à 0.01 M dans une burette et prendre des points tout les 0.2 mL environ. Après avoir fait couler 5 mL placer dans la burette une solution à 0.1 M</w:t>
      </w:r>
      <w:r w:rsidR="003B1790">
        <w:rPr>
          <w:rFonts w:ascii="LM Roman 10" w:hAnsi="LM Roman 10"/>
          <w:sz w:val="20"/>
          <w:szCs w:val="20"/>
        </w:rPr>
        <w:t xml:space="preserve"> et faire couleur de sorte à ce que les variations de pH n’excède </w:t>
      </w:r>
      <w:proofErr w:type="gramStart"/>
      <w:r w:rsidR="003B1790">
        <w:rPr>
          <w:rFonts w:ascii="LM Roman 10" w:hAnsi="LM Roman 10"/>
          <w:sz w:val="20"/>
          <w:szCs w:val="20"/>
        </w:rPr>
        <w:t xml:space="preserve">pas </w:t>
      </w:r>
      <w:r w:rsidR="00F76214">
        <w:rPr>
          <w:rFonts w:ascii="LM Roman 10" w:hAnsi="LM Roman 10"/>
          <w:sz w:val="20"/>
          <w:szCs w:val="20"/>
        </w:rPr>
        <w:t xml:space="preserve"> 0.2</w:t>
      </w:r>
      <w:proofErr w:type="gramEnd"/>
      <w:r w:rsidR="00F76214">
        <w:rPr>
          <w:rFonts w:ascii="LM Roman 10" w:hAnsi="LM Roman 10"/>
          <w:sz w:val="20"/>
          <w:szCs w:val="20"/>
        </w:rPr>
        <w:t xml:space="preserve"> ou 0..5 unité de pH.</w:t>
      </w:r>
    </w:p>
    <w:p w14:paraId="15CEFC00" w14:textId="29573BB6" w:rsidR="005C1349" w:rsidRDefault="005C1349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 chaque fois on notera le volume, le potentiel et le pH</w:t>
      </w:r>
    </w:p>
    <w:p w14:paraId="129A7423" w14:textId="0EF09EC7" w:rsidR="00BC01E0" w:rsidRPr="00EE1E47" w:rsidRDefault="00BC01E0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Définir une grandeur calculée </w:t>
      </w:r>
      <w:proofErr w:type="spellStart"/>
      <w:r>
        <w:rPr>
          <w:rFonts w:ascii="LM Roman 10" w:hAnsi="LM Roman 10"/>
          <w:sz w:val="20"/>
          <w:szCs w:val="20"/>
        </w:rPr>
        <w:t>concH</w:t>
      </w:r>
      <w:proofErr w:type="spellEnd"/>
      <w:r>
        <w:rPr>
          <w:rFonts w:ascii="LM Roman 10" w:hAnsi="LM Roman 10"/>
          <w:sz w:val="20"/>
          <w:szCs w:val="20"/>
        </w:rPr>
        <w:t xml:space="preserve"> = 10</w:t>
      </w:r>
      <w:r>
        <w:rPr>
          <w:rFonts w:ascii="LM Roman 10" w:hAnsi="LM Roman 10"/>
          <w:sz w:val="20"/>
          <w:szCs w:val="20"/>
          <w:vertAlign w:val="superscript"/>
        </w:rPr>
        <w:t>-pH</w:t>
      </w:r>
      <w:r>
        <w:rPr>
          <w:rFonts w:ascii="LM Roman 10" w:hAnsi="LM Roman 10"/>
          <w:sz w:val="20"/>
          <w:szCs w:val="20"/>
        </w:rPr>
        <w:t>.</w:t>
      </w:r>
      <w:r w:rsidR="00620DF9">
        <w:rPr>
          <w:rFonts w:ascii="LM Roman 10" w:hAnsi="LM Roman 10"/>
          <w:sz w:val="20"/>
          <w:szCs w:val="20"/>
        </w:rPr>
        <w:t xml:space="preserve"> Et pour le potentiel EESH = E + 0.24 V</w:t>
      </w:r>
      <w:bookmarkStart w:id="0" w:name="_GoBack"/>
      <w:bookmarkEnd w:id="0"/>
    </w:p>
    <w:sectPr w:rsidR="00BC01E0" w:rsidRPr="00EE1E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M Roman 10"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B07C7"/>
    <w:multiLevelType w:val="hybridMultilevel"/>
    <w:tmpl w:val="37DAF49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322CF7"/>
    <w:multiLevelType w:val="multilevel"/>
    <w:tmpl w:val="64CAF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7C2440"/>
    <w:multiLevelType w:val="hybridMultilevel"/>
    <w:tmpl w:val="ED58D91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F21542"/>
    <w:multiLevelType w:val="hybridMultilevel"/>
    <w:tmpl w:val="6492C9D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75621A"/>
    <w:multiLevelType w:val="hybridMultilevel"/>
    <w:tmpl w:val="B0A400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848"/>
    <w:rsid w:val="000007DE"/>
    <w:rsid w:val="00001E2A"/>
    <w:rsid w:val="00034136"/>
    <w:rsid w:val="00040902"/>
    <w:rsid w:val="00043802"/>
    <w:rsid w:val="000A161B"/>
    <w:rsid w:val="000B2848"/>
    <w:rsid w:val="000B3412"/>
    <w:rsid w:val="00102736"/>
    <w:rsid w:val="00114BF6"/>
    <w:rsid w:val="00135C4D"/>
    <w:rsid w:val="00135E8B"/>
    <w:rsid w:val="00163D10"/>
    <w:rsid w:val="001B4CB3"/>
    <w:rsid w:val="001D6446"/>
    <w:rsid w:val="001E096E"/>
    <w:rsid w:val="00224304"/>
    <w:rsid w:val="00231B7B"/>
    <w:rsid w:val="00242112"/>
    <w:rsid w:val="00245857"/>
    <w:rsid w:val="00263004"/>
    <w:rsid w:val="002723A3"/>
    <w:rsid w:val="002B337C"/>
    <w:rsid w:val="002C692A"/>
    <w:rsid w:val="002E16CA"/>
    <w:rsid w:val="003332BA"/>
    <w:rsid w:val="00360E2B"/>
    <w:rsid w:val="0038466A"/>
    <w:rsid w:val="003B08AB"/>
    <w:rsid w:val="003B1790"/>
    <w:rsid w:val="00414DCD"/>
    <w:rsid w:val="004224AE"/>
    <w:rsid w:val="0045204F"/>
    <w:rsid w:val="00483A10"/>
    <w:rsid w:val="0048661F"/>
    <w:rsid w:val="004D07EE"/>
    <w:rsid w:val="004D5FA7"/>
    <w:rsid w:val="00533241"/>
    <w:rsid w:val="00592063"/>
    <w:rsid w:val="005A75CC"/>
    <w:rsid w:val="005C1349"/>
    <w:rsid w:val="00620BAD"/>
    <w:rsid w:val="00620DF9"/>
    <w:rsid w:val="006506F9"/>
    <w:rsid w:val="00651704"/>
    <w:rsid w:val="006C308E"/>
    <w:rsid w:val="006E0F8C"/>
    <w:rsid w:val="00727F93"/>
    <w:rsid w:val="0075226B"/>
    <w:rsid w:val="007C46E4"/>
    <w:rsid w:val="007C6D9E"/>
    <w:rsid w:val="007D3728"/>
    <w:rsid w:val="00826212"/>
    <w:rsid w:val="00895839"/>
    <w:rsid w:val="00916F5D"/>
    <w:rsid w:val="0095447B"/>
    <w:rsid w:val="0096202D"/>
    <w:rsid w:val="00985180"/>
    <w:rsid w:val="009E7CF3"/>
    <w:rsid w:val="00A11467"/>
    <w:rsid w:val="00A24D88"/>
    <w:rsid w:val="00A83AE6"/>
    <w:rsid w:val="00A8598C"/>
    <w:rsid w:val="00AA391A"/>
    <w:rsid w:val="00AA4595"/>
    <w:rsid w:val="00AA48A6"/>
    <w:rsid w:val="00AA5651"/>
    <w:rsid w:val="00AF1C0D"/>
    <w:rsid w:val="00AF6441"/>
    <w:rsid w:val="00B353AF"/>
    <w:rsid w:val="00B61158"/>
    <w:rsid w:val="00B65A39"/>
    <w:rsid w:val="00BA6E6C"/>
    <w:rsid w:val="00BC01E0"/>
    <w:rsid w:val="00BC0669"/>
    <w:rsid w:val="00BF7F19"/>
    <w:rsid w:val="00D24452"/>
    <w:rsid w:val="00D54CE4"/>
    <w:rsid w:val="00D60F1D"/>
    <w:rsid w:val="00D85A5B"/>
    <w:rsid w:val="00E576EB"/>
    <w:rsid w:val="00E87376"/>
    <w:rsid w:val="00EA67D2"/>
    <w:rsid w:val="00EE1E47"/>
    <w:rsid w:val="00EF13FD"/>
    <w:rsid w:val="00EF653D"/>
    <w:rsid w:val="00F102AC"/>
    <w:rsid w:val="00F16DE8"/>
    <w:rsid w:val="00F3583D"/>
    <w:rsid w:val="00F520B1"/>
    <w:rsid w:val="00F531B5"/>
    <w:rsid w:val="00F76214"/>
    <w:rsid w:val="00F8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43EC1"/>
  <w15:chartTrackingRefBased/>
  <w15:docId w15:val="{A7E3F9A4-DEDC-4D30-AC0E-E9D127AD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46E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E1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8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74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73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27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0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187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075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206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LOIC</dc:creator>
  <cp:keywords/>
  <dc:description/>
  <cp:lastModifiedBy>LOIC</cp:lastModifiedBy>
  <cp:revision>89</cp:revision>
  <dcterms:created xsi:type="dcterms:W3CDTF">2018-10-27T17:10:00Z</dcterms:created>
  <dcterms:modified xsi:type="dcterms:W3CDTF">2019-06-01T09:41:00Z</dcterms:modified>
</cp:coreProperties>
</file>